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1A" w:rsidRDefault="00CF2F1A" w:rsidP="00CF2F1A">
      <w:pPr>
        <w:rPr>
          <w:rFonts w:ascii="Times New Roman" w:hAnsi="Times New Roman" w:cs="Times New Roman"/>
          <w:b/>
          <w:sz w:val="32"/>
          <w:szCs w:val="32"/>
        </w:rPr>
      </w:pPr>
    </w:p>
    <w:p w:rsidR="00CF2F1A" w:rsidRPr="00CF2F1A" w:rsidRDefault="00CF2F1A" w:rsidP="00CF2F1A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F2F1A">
        <w:rPr>
          <w:rFonts w:ascii="Times New Roman" w:hAnsi="Times New Roman" w:cs="Times New Roman"/>
          <w:b/>
          <w:sz w:val="32"/>
          <w:szCs w:val="32"/>
        </w:rPr>
        <w:t>Выставка проводится по следующим номинациям: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 xml:space="preserve"> «Техническое моделирование»;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 xml:space="preserve"> «Конструкции из дерева, металла и других материалов»;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 xml:space="preserve"> «Декоративно-прикладное творчество»;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>«Учебно-наглядное пособие»;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 xml:space="preserve"> «Художественное творчество»;</w:t>
      </w:r>
    </w:p>
    <w:p w:rsidR="00CF2F1A" w:rsidRPr="00CF2F1A" w:rsidRDefault="00CF2F1A" w:rsidP="00CF2F1A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2F1A">
        <w:rPr>
          <w:rFonts w:ascii="Times New Roman" w:hAnsi="Times New Roman" w:cs="Times New Roman"/>
          <w:b/>
          <w:sz w:val="28"/>
          <w:szCs w:val="28"/>
        </w:rPr>
        <w:t xml:space="preserve"> «Продукты мультимедиа».</w:t>
      </w:r>
    </w:p>
    <w:p w:rsidR="00D12DE3" w:rsidRDefault="00D12DE3"/>
    <w:sectPr w:rsidR="00D1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83"/>
    <w:rsid w:val="006D0C83"/>
    <w:rsid w:val="00CF2F1A"/>
    <w:rsid w:val="00D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2016-05-04T18:56:00Z</dcterms:created>
  <dcterms:modified xsi:type="dcterms:W3CDTF">2016-05-04T18:57:00Z</dcterms:modified>
</cp:coreProperties>
</file>